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7A7" w:rsidRDefault="00F63ECF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Technická š</w:t>
      </w:r>
      <w:r w:rsidR="003547A7">
        <w:rPr>
          <w:rFonts w:cs="Arial"/>
          <w:b/>
          <w:sz w:val="28"/>
          <w:szCs w:val="28"/>
        </w:rPr>
        <w:t>pecifikácia</w:t>
      </w:r>
      <w:r>
        <w:rPr>
          <w:rFonts w:cs="Arial"/>
          <w:b/>
          <w:sz w:val="28"/>
          <w:szCs w:val="28"/>
        </w:rPr>
        <w:t xml:space="preserve"> a cenová kalkulácia </w:t>
      </w:r>
      <w:r w:rsidR="003547A7">
        <w:rPr>
          <w:rFonts w:cs="Arial"/>
          <w:b/>
          <w:sz w:val="28"/>
          <w:szCs w:val="28"/>
        </w:rPr>
        <w:t>ponúkaného tovaru</w:t>
      </w:r>
      <w:r>
        <w:rPr>
          <w:rFonts w:cs="Arial"/>
          <w:b/>
          <w:sz w:val="28"/>
          <w:szCs w:val="28"/>
        </w:rPr>
        <w:t xml:space="preserve"> </w:t>
      </w:r>
    </w:p>
    <w:p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</w:p>
    <w:p w:rsidR="00F63ECF" w:rsidRDefault="00F63ECF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4603"/>
      </w:tblGrid>
      <w:tr w:rsidR="003547A7" w:rsidRPr="00FF6CB4" w:rsidTr="00403EB5">
        <w:trPr>
          <w:trHeight w:val="508"/>
        </w:trPr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47A7" w:rsidRPr="00FF6CB4" w:rsidRDefault="003547A7" w:rsidP="00866532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F6CB4">
              <w:rPr>
                <w:rFonts w:cs="Calibri"/>
                <w:color w:val="000000"/>
                <w:sz w:val="20"/>
                <w:szCs w:val="20"/>
              </w:rPr>
              <w:t xml:space="preserve">Verejný obstarávateľ podľa 7 ods. 1  písm. b) zákona o verejnom obstarávaní </w:t>
            </w:r>
          </w:p>
        </w:tc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A7" w:rsidRPr="009B6419" w:rsidRDefault="00F16F76" w:rsidP="00866532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</w:rPr>
            </w:pPr>
            <w:r w:rsidRPr="00075CB8">
              <w:rPr>
                <w:rFonts w:cs="Calibri"/>
                <w:b/>
                <w:bCs/>
                <w:color w:val="000000"/>
                <w:sz w:val="20"/>
                <w:szCs w:val="20"/>
                <w:lang w:eastAsia="sk-SK"/>
              </w:rPr>
              <w:t>Obec Huncovce</w:t>
            </w:r>
          </w:p>
          <w:p w:rsidR="00012713" w:rsidRPr="00FF6CB4" w:rsidRDefault="00F16F76" w:rsidP="007F2C4D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075CB8">
              <w:rPr>
                <w:rFonts w:cs="Calibri"/>
                <w:color w:val="000000"/>
                <w:sz w:val="20"/>
                <w:szCs w:val="20"/>
                <w:lang w:eastAsia="sk-SK"/>
              </w:rPr>
              <w:t>Hlavná 29/2, 059 92  Huncovce</w:t>
            </w:r>
          </w:p>
        </w:tc>
      </w:tr>
      <w:tr w:rsidR="003547A7" w:rsidRPr="00FF6CB4" w:rsidTr="00F16F76">
        <w:trPr>
          <w:trHeight w:val="716"/>
        </w:trPr>
        <w:tc>
          <w:tcPr>
            <w:tcW w:w="4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47A7" w:rsidRPr="00FF6CB4" w:rsidRDefault="003547A7" w:rsidP="00866532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F6CB4">
              <w:rPr>
                <w:rFonts w:cs="Calibri"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4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7A7" w:rsidRDefault="00F16F76" w:rsidP="007F2C4D">
            <w:pPr>
              <w:tabs>
                <w:tab w:val="left" w:pos="284"/>
              </w:tabs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Kolesový traktor s nakladačom</w:t>
            </w:r>
          </w:p>
          <w:p w:rsidR="00F16F76" w:rsidRPr="00012713" w:rsidRDefault="00F16F76" w:rsidP="00F16F76">
            <w:pPr>
              <w:tabs>
                <w:tab w:val="left" w:pos="284"/>
              </w:tabs>
              <w:spacing w:after="0" w:line="240" w:lineRule="auto"/>
              <w:ind w:left="-4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C019DE">
              <w:rPr>
                <w:rFonts w:asciiTheme="minorHAnsi" w:eastAsia="Times New Roman" w:hAnsiTheme="minorHAnsi" w:cs="Calibri"/>
                <w:sz w:val="20"/>
                <w:szCs w:val="20"/>
                <w:lang w:eastAsia="sk-SK"/>
              </w:rPr>
              <w:t xml:space="preserve">pre projekt: </w:t>
            </w:r>
            <w:r w:rsidRPr="00C019DE">
              <w:rPr>
                <w:sz w:val="20"/>
                <w:szCs w:val="20"/>
              </w:rPr>
              <w:t>Zlepšenie nakladania s komunálnym odpadom v obci Huncovce</w:t>
            </w:r>
          </w:p>
        </w:tc>
      </w:tr>
    </w:tbl>
    <w:p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</w:t>
      </w: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1"/>
        <w:gridCol w:w="4745"/>
      </w:tblGrid>
      <w:tr w:rsidR="003547A7" w:rsidRPr="00EC3F16" w:rsidTr="000C7492">
        <w:trPr>
          <w:cantSplit/>
          <w:trHeight w:val="565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47A7" w:rsidRPr="00F63ECF" w:rsidRDefault="003547A7" w:rsidP="00866532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63ECF">
              <w:rPr>
                <w:rFonts w:cs="Calibri"/>
                <w:b/>
                <w:color w:val="000000"/>
                <w:sz w:val="20"/>
                <w:szCs w:val="20"/>
              </w:rPr>
              <w:t>Obchodné meno alebo názov uchádzača</w:t>
            </w:r>
          </w:p>
        </w:tc>
        <w:tc>
          <w:tcPr>
            <w:tcW w:w="4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547A7" w:rsidRPr="00EC3F16" w:rsidRDefault="003547A7" w:rsidP="00866532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547A7" w:rsidRPr="00EC3F16" w:rsidTr="000C7492">
        <w:trPr>
          <w:cantSplit/>
          <w:trHeight w:val="558"/>
        </w:trPr>
        <w:tc>
          <w:tcPr>
            <w:tcW w:w="4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47A7" w:rsidRPr="00F63ECF" w:rsidRDefault="003547A7" w:rsidP="00866532">
            <w:pPr>
              <w:spacing w:after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F63ECF">
              <w:rPr>
                <w:rFonts w:cs="Calibri"/>
                <w:b/>
                <w:color w:val="000000"/>
                <w:sz w:val="20"/>
                <w:szCs w:val="20"/>
              </w:rPr>
              <w:t xml:space="preserve">Sídlo alebo miesto podnikania uchádzača </w:t>
            </w:r>
          </w:p>
        </w:tc>
        <w:tc>
          <w:tcPr>
            <w:tcW w:w="4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3547A7" w:rsidRPr="00EC3F16" w:rsidRDefault="003547A7" w:rsidP="00866532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p w:rsidR="00F16F76" w:rsidRDefault="00FF42EB" w:rsidP="00FF42EB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  <w:bookmarkStart w:id="0" w:name="_GoBack"/>
      <w:r>
        <w:rPr>
          <w:rFonts w:cs="Arial"/>
          <w:b/>
          <w:sz w:val="28"/>
          <w:szCs w:val="28"/>
        </w:rPr>
        <w:t>Technická špecifikácia ponúkaného tovaru</w:t>
      </w:r>
    </w:p>
    <w:bookmarkEnd w:id="0"/>
    <w:p w:rsidR="00FF42EB" w:rsidRDefault="00FF42EB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842"/>
        <w:gridCol w:w="426"/>
        <w:gridCol w:w="2693"/>
      </w:tblGrid>
      <w:tr w:rsidR="00237A60" w:rsidRPr="00237A60" w:rsidTr="00F16F76">
        <w:trPr>
          <w:trHeight w:val="134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Opis / Technická špecifikácia - požadované technické parametre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Požadovaná hodnota parametra  </w:t>
            </w:r>
            <w:r w:rsidRPr="00237A60">
              <w:rPr>
                <w:rFonts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 xml:space="preserve">(NEPREPISOVAŤ, údaje zadané objednávateľom)   </w:t>
            </w:r>
            <w:r w:rsidRPr="00237A60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Ponuka - hodnota parametra navrhovaného zariadenia</w:t>
            </w:r>
          </w:p>
        </w:tc>
      </w:tr>
      <w:tr w:rsidR="00237A60" w:rsidRPr="00237A60" w:rsidTr="00F16F76">
        <w:trPr>
          <w:trHeight w:val="49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37A60" w:rsidRPr="00237A60" w:rsidRDefault="00237A60" w:rsidP="00F16F7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</w:t>
            </w:r>
            <w:r w:rsidR="00F16F76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. Kolesový traktor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Počet ks:  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237A60" w:rsidRPr="00237A60" w:rsidTr="00F16F76">
        <w:trPr>
          <w:trHeight w:val="67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Výkon motora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75 kW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Zdvihový objem motora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4100 cm3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Plnenie motora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turbodúchadlo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Emisná norma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 xml:space="preserve">min. </w:t>
            </w:r>
            <w:proofErr w:type="spellStart"/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Stage</w:t>
            </w:r>
            <w:proofErr w:type="spellEnd"/>
            <w:r w:rsidRPr="009D52EF">
              <w:rPr>
                <w:rFonts w:asciiTheme="minorHAnsi" w:hAnsiTheme="minorHAnsi" w:cstheme="minorHAnsi"/>
                <w:sz w:val="20"/>
                <w:szCs w:val="20"/>
              </w:rPr>
              <w:t xml:space="preserve"> III 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 prevodovky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4 - stupňová, </w:t>
            </w:r>
            <w:proofErr w:type="spellStart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reverzačná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34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prevodových stupňov (vpred/vzad)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min. 16/16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Max. rýchlosť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min. 40 km/hod.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Výkon hydraulického čerpadla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50 l/min.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Vonkajšie hydraulické okruhy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min. 2 zadné okruhy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Typ trojbodového závesu kategória II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Zdvíhacia sila trojbodového závesu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min. 40 </w:t>
            </w:r>
            <w:proofErr w:type="spellStart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kN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Otáčky vývodového hriadeľa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540/1000 </w:t>
            </w:r>
            <w:proofErr w:type="spellStart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ot</w:t>
            </w:r>
            <w:proofErr w:type="spellEnd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/min.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36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Hnací systém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4WD - systém pohonu všetkých 4 kolies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Klimatizácia kabíny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417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Sedadlo vodiča odpružené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Sedadlo spolujazdca (zapísané v TP)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Volant nastaviteľný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Polomer otáčania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max. 4,5 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Záves na náves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etážový prestaviteľný, automatická  hubica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Autorizovaný servis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Možnosť napojenia čelného nakladača a </w:t>
            </w:r>
            <w:proofErr w:type="spellStart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paletizačných</w:t>
            </w:r>
            <w:proofErr w:type="spellEnd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vidiel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Možnosť napojenia prívesu so vzduchovými brzdami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Možnosť napojenia zadnej ramenovej sekačky/</w:t>
            </w:r>
            <w:proofErr w:type="spellStart"/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mulčovača</w:t>
            </w:r>
            <w:proofErr w:type="spellEnd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</w:p>
        </w:tc>
      </w:tr>
      <w:tr w:rsidR="00F16F76" w:rsidRPr="00237A60" w:rsidTr="00F16F76">
        <w:trPr>
          <w:trHeight w:val="2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Možnosť napojenia zadnej a prednej snežnej radlice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</w:p>
        </w:tc>
      </w:tr>
      <w:tr w:rsidR="00F16F76" w:rsidRPr="00237A60" w:rsidTr="00F16F76">
        <w:trPr>
          <w:trHeight w:val="299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sz w:val="20"/>
                <w:szCs w:val="20"/>
              </w:rPr>
              <w:t>Zodpovedá platným právnym predpisom  pre premávku na pozemných komunikáciách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F76" w:rsidRPr="009D52EF" w:rsidRDefault="00F16F76" w:rsidP="00F16F7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D52E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áno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</w:p>
        </w:tc>
      </w:tr>
      <w:tr w:rsidR="00237A60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8B7"/>
            <w:vAlign w:val="center"/>
            <w:hideMark/>
          </w:tcPr>
          <w:p w:rsidR="00237A60" w:rsidRPr="00237A60" w:rsidRDefault="00237A60" w:rsidP="00F16F76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2. Čelný nakladač (</w:t>
            </w:r>
            <w:r w:rsidRPr="00237A60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Kompatibiln</w:t>
            </w:r>
            <w:r w:rsidR="00F16F76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 xml:space="preserve">é príslušenstvo </w:t>
            </w:r>
            <w:r w:rsidRPr="00237A60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 xml:space="preserve"> </w:t>
            </w:r>
            <w:r w:rsidR="00F16F76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k</w:t>
            </w:r>
            <w:r w:rsidRPr="00237A60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 xml:space="preserve"> traktor</w:t>
            </w:r>
            <w:r w:rsidR="00F16F76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u</w:t>
            </w:r>
            <w:r w:rsidRPr="00237A60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8B7"/>
            <w:noWrap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Počet ks : 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237A60" w:rsidRPr="00237A60" w:rsidTr="00F16F76">
        <w:trPr>
          <w:trHeight w:val="55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sk-SK"/>
              </w:rPr>
              <w:t>Výrobca, značka, model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:rsidR="00237A60" w:rsidRPr="00237A60" w:rsidRDefault="00237A60" w:rsidP="00237A60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37A60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Zdvíhacia výška na hrane lopaty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min. 3200 mm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Nosnosť v úrovni terénu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min. 2000 kg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Nosnosť v maximálnej výške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min. 1400 kg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Objem lopaty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min. 700 l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Nakladanie a rýpanie ťažkých materiálov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áno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 xml:space="preserve">Ovládanie nakladača </w:t>
            </w:r>
            <w:proofErr w:type="spellStart"/>
            <w:r w:rsidRPr="009D52EF">
              <w:rPr>
                <w:sz w:val="20"/>
                <w:szCs w:val="20"/>
              </w:rPr>
              <w:t>Joystickom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áno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>Rýchloupínací záves pre montáž a demontáž z traktora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áno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  <w:tr w:rsidR="00F16F76" w:rsidRPr="00237A60" w:rsidTr="00F16F76">
        <w:trPr>
          <w:trHeight w:val="28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9D52EF">
              <w:rPr>
                <w:color w:val="000000"/>
                <w:sz w:val="20"/>
                <w:szCs w:val="20"/>
              </w:rPr>
              <w:t xml:space="preserve">Možnosť pripojenia </w:t>
            </w:r>
            <w:proofErr w:type="spellStart"/>
            <w:r w:rsidRPr="009D52EF">
              <w:rPr>
                <w:color w:val="000000"/>
                <w:sz w:val="20"/>
                <w:szCs w:val="20"/>
              </w:rPr>
              <w:t>paletizačných</w:t>
            </w:r>
            <w:proofErr w:type="spellEnd"/>
            <w:r w:rsidRPr="009D52EF">
              <w:rPr>
                <w:color w:val="000000"/>
                <w:sz w:val="20"/>
                <w:szCs w:val="20"/>
              </w:rPr>
              <w:t xml:space="preserve"> vidiel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F76" w:rsidRPr="009D52EF" w:rsidRDefault="00F16F76" w:rsidP="00F16F76">
            <w:pPr>
              <w:spacing w:after="0" w:line="240" w:lineRule="auto"/>
              <w:rPr>
                <w:sz w:val="20"/>
                <w:szCs w:val="20"/>
              </w:rPr>
            </w:pPr>
            <w:r w:rsidRPr="009D52EF">
              <w:rPr>
                <w:sz w:val="20"/>
                <w:szCs w:val="20"/>
              </w:rPr>
              <w:t>áno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F16F76" w:rsidRPr="00237A60" w:rsidRDefault="00F16F76" w:rsidP="00F16F76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sk-SK"/>
              </w:rPr>
            </w:pPr>
            <w:r w:rsidRPr="00237A60">
              <w:rPr>
                <w:rFonts w:eastAsia="Times New Roman" w:cs="Calibri"/>
                <w:color w:val="000000"/>
                <w:kern w:val="0"/>
                <w:lang w:eastAsia="sk-SK"/>
              </w:rPr>
              <w:t> </w:t>
            </w:r>
          </w:p>
        </w:tc>
      </w:tr>
    </w:tbl>
    <w:p w:rsidR="00237A60" w:rsidRDefault="00237A60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</w:p>
    <w:p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387"/>
        <w:jc w:val="center"/>
        <w:rPr>
          <w:rFonts w:cs="Arial"/>
          <w:b/>
          <w:sz w:val="28"/>
          <w:szCs w:val="28"/>
        </w:rPr>
      </w:pPr>
    </w:p>
    <w:p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:rsidR="00947273" w:rsidRDefault="00947273" w:rsidP="00947273">
      <w:pPr>
        <w:autoSpaceDE w:val="0"/>
        <w:autoSpaceDN w:val="0"/>
        <w:adjustRightInd w:val="0"/>
        <w:ind w:left="5954" w:hanging="5954"/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  <w:r>
        <w:rPr>
          <w:rFonts w:asciiTheme="minorHAnsi" w:hAnsiTheme="minorHAnsi" w:cstheme="minorHAnsi"/>
          <w:b/>
          <w:kern w:val="2"/>
          <w:sz w:val="28"/>
          <w:szCs w:val="28"/>
        </w:rPr>
        <w:t>Cenová kalkulácia</w:t>
      </w:r>
      <w:r w:rsidR="00F63ECF">
        <w:rPr>
          <w:rFonts w:asciiTheme="minorHAnsi" w:hAnsiTheme="minorHAnsi" w:cstheme="minorHAnsi"/>
          <w:b/>
          <w:kern w:val="2"/>
          <w:sz w:val="28"/>
          <w:szCs w:val="28"/>
        </w:rPr>
        <w:t xml:space="preserve"> ponúkaného tovaru</w:t>
      </w:r>
    </w:p>
    <w:p w:rsidR="0091156B" w:rsidRDefault="0091156B" w:rsidP="00947273">
      <w:pPr>
        <w:autoSpaceDE w:val="0"/>
        <w:autoSpaceDN w:val="0"/>
        <w:adjustRightInd w:val="0"/>
        <w:ind w:left="5954" w:hanging="5954"/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</w:p>
    <w:tbl>
      <w:tblPr>
        <w:tblW w:w="9356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960"/>
        <w:gridCol w:w="1580"/>
        <w:gridCol w:w="1533"/>
        <w:gridCol w:w="1843"/>
      </w:tblGrid>
      <w:tr w:rsidR="00872CB1" w:rsidRPr="00872CB1" w:rsidTr="00F63ECF">
        <w:trPr>
          <w:trHeight w:val="82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proofErr w:type="spellStart"/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p.č</w:t>
            </w:r>
            <w:proofErr w:type="spellEnd"/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Množstvo ks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2CB1" w:rsidRPr="00872CB1" w:rsidRDefault="0091156B" w:rsidP="0091156B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Cena bez DPH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872CB1" w:rsidRPr="00872CB1" w:rsidRDefault="0091156B" w:rsidP="0091156B">
            <w:pPr>
              <w:suppressAutoHyphens w:val="0"/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Cena s DPH</w:t>
            </w:r>
          </w:p>
        </w:tc>
      </w:tr>
      <w:tr w:rsidR="00872CB1" w:rsidRPr="00872CB1" w:rsidTr="00237A6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B1" w:rsidRPr="00872CB1" w:rsidRDefault="00F16F76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Kolesový traktor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91156B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872CB1" w:rsidRPr="00872CB1" w:rsidTr="00237A60">
        <w:trPr>
          <w:trHeight w:val="28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2CB1" w:rsidRPr="00872CB1" w:rsidRDefault="00237A60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Čelný nakladač</w:t>
            </w:r>
            <w:r w:rsidR="00872CB1"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91156B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872CB1" w:rsidRPr="00872CB1" w:rsidTr="000C7492">
        <w:trPr>
          <w:trHeight w:val="288"/>
        </w:trPr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Cena celkom bez DPH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872CB1" w:rsidRPr="00872CB1" w:rsidTr="000C7492">
        <w:trPr>
          <w:trHeight w:val="288"/>
        </w:trPr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DPH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872CB1" w:rsidRPr="00872CB1" w:rsidTr="000C7492">
        <w:trPr>
          <w:trHeight w:val="288"/>
        </w:trPr>
        <w:tc>
          <w:tcPr>
            <w:tcW w:w="5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Cena celkom s DPH</w:t>
            </w:r>
          </w:p>
        </w:tc>
        <w:tc>
          <w:tcPr>
            <w:tcW w:w="3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872CB1" w:rsidRPr="00872CB1" w:rsidRDefault="00872CB1" w:rsidP="00872CB1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872CB1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</w:tbl>
    <w:p w:rsidR="00872CB1" w:rsidRDefault="00872CB1" w:rsidP="00947273">
      <w:pPr>
        <w:autoSpaceDE w:val="0"/>
        <w:autoSpaceDN w:val="0"/>
        <w:adjustRightInd w:val="0"/>
        <w:ind w:left="5954" w:hanging="5954"/>
        <w:jc w:val="center"/>
        <w:rPr>
          <w:rFonts w:asciiTheme="minorHAnsi" w:hAnsiTheme="minorHAnsi" w:cstheme="minorHAnsi"/>
          <w:b/>
          <w:kern w:val="2"/>
          <w:sz w:val="28"/>
          <w:szCs w:val="28"/>
        </w:rPr>
      </w:pPr>
    </w:p>
    <w:p w:rsidR="003547A7" w:rsidRDefault="003547A7" w:rsidP="003547A7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0"/>
          <w:szCs w:val="20"/>
          <w:lang w:eastAsia="x-none"/>
        </w:rPr>
      </w:pPr>
    </w:p>
    <w:p w:rsidR="00947273" w:rsidRDefault="00947273" w:rsidP="003547A7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0"/>
          <w:szCs w:val="20"/>
          <w:lang w:eastAsia="x-none"/>
        </w:rPr>
      </w:pPr>
    </w:p>
    <w:p w:rsidR="0091156B" w:rsidRDefault="0091156B" w:rsidP="003547A7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0"/>
          <w:szCs w:val="20"/>
          <w:lang w:eastAsia="x-none"/>
        </w:rPr>
      </w:pPr>
    </w:p>
    <w:p w:rsidR="0091156B" w:rsidRDefault="0091156B" w:rsidP="003547A7">
      <w:pPr>
        <w:suppressAutoHyphens w:val="0"/>
        <w:spacing w:after="0" w:line="240" w:lineRule="auto"/>
        <w:rPr>
          <w:rFonts w:eastAsia="Times New Roman" w:cs="Calibri"/>
          <w:color w:val="000000"/>
          <w:kern w:val="0"/>
          <w:sz w:val="20"/>
          <w:szCs w:val="20"/>
          <w:lang w:eastAsia="x-none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655"/>
      </w:tblGrid>
      <w:tr w:rsidR="007165C2" w:rsidRPr="00C61F89" w:rsidTr="009B4B9C">
        <w:trPr>
          <w:trHeight w:val="340"/>
        </w:trPr>
        <w:tc>
          <w:tcPr>
            <w:tcW w:w="1701" w:type="dxa"/>
            <w:shd w:val="clear" w:color="auto" w:fill="auto"/>
          </w:tcPr>
          <w:p w:rsidR="007165C2" w:rsidRPr="00C61F89" w:rsidRDefault="007165C2" w:rsidP="0027370B">
            <w:pPr>
              <w:jc w:val="both"/>
              <w:rPr>
                <w:rFonts w:cstheme="minorHAnsi"/>
                <w:b/>
              </w:rPr>
            </w:pPr>
            <w:r w:rsidRPr="00C61F89">
              <w:rPr>
                <w:rFonts w:cstheme="minorHAnsi"/>
                <w:b/>
              </w:rPr>
              <w:lastRenderedPageBreak/>
              <w:t>Miesto:</w:t>
            </w:r>
            <w:r w:rsidRPr="00C61F89">
              <w:rPr>
                <w:rFonts w:cstheme="minorHAnsi"/>
                <w:b/>
              </w:rPr>
              <w:tab/>
            </w:r>
          </w:p>
        </w:tc>
        <w:tc>
          <w:tcPr>
            <w:tcW w:w="7655" w:type="dxa"/>
            <w:shd w:val="clear" w:color="auto" w:fill="auto"/>
          </w:tcPr>
          <w:p w:rsidR="007165C2" w:rsidRPr="00C61F89" w:rsidRDefault="007165C2" w:rsidP="0027370B">
            <w:pPr>
              <w:jc w:val="both"/>
              <w:rPr>
                <w:rFonts w:cstheme="minorHAnsi"/>
              </w:rPr>
            </w:pPr>
          </w:p>
        </w:tc>
      </w:tr>
      <w:tr w:rsidR="007165C2" w:rsidRPr="00C61F89" w:rsidTr="009B4B9C">
        <w:trPr>
          <w:trHeight w:val="340"/>
        </w:trPr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7165C2" w:rsidRPr="00C61F89" w:rsidRDefault="007165C2" w:rsidP="0027370B">
            <w:pPr>
              <w:jc w:val="both"/>
              <w:rPr>
                <w:rFonts w:cstheme="minorHAnsi"/>
                <w:b/>
                <w:u w:val="single"/>
              </w:rPr>
            </w:pPr>
            <w:r w:rsidRPr="00C61F89">
              <w:rPr>
                <w:rFonts w:cstheme="minorHAnsi"/>
                <w:b/>
              </w:rPr>
              <w:t>Dátum:</w:t>
            </w:r>
          </w:p>
        </w:tc>
        <w:tc>
          <w:tcPr>
            <w:tcW w:w="7655" w:type="dxa"/>
            <w:tcBorders>
              <w:bottom w:val="single" w:sz="4" w:space="0" w:color="000000"/>
            </w:tcBorders>
            <w:shd w:val="clear" w:color="auto" w:fill="auto"/>
          </w:tcPr>
          <w:p w:rsidR="007165C2" w:rsidRPr="00C61F89" w:rsidRDefault="007165C2" w:rsidP="0027370B">
            <w:pPr>
              <w:jc w:val="both"/>
              <w:rPr>
                <w:rFonts w:cstheme="minorHAnsi"/>
                <w:u w:val="single"/>
              </w:rPr>
            </w:pPr>
          </w:p>
        </w:tc>
      </w:tr>
      <w:tr w:rsidR="007165C2" w:rsidRPr="00C61F89" w:rsidTr="009B4B9C">
        <w:trPr>
          <w:trHeight w:val="1079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165C2" w:rsidRPr="00C61F89" w:rsidRDefault="007165C2" w:rsidP="0027370B">
            <w:pPr>
              <w:jc w:val="both"/>
              <w:rPr>
                <w:rFonts w:cstheme="minorHAnsi"/>
                <w:b/>
                <w:u w:val="single"/>
              </w:rPr>
            </w:pPr>
            <w:r w:rsidRPr="00C61F89">
              <w:rPr>
                <w:rFonts w:cstheme="minorHAnsi"/>
                <w:b/>
              </w:rPr>
              <w:t xml:space="preserve">Podpis, pečiatka: </w:t>
            </w:r>
          </w:p>
        </w:tc>
        <w:tc>
          <w:tcPr>
            <w:tcW w:w="7655" w:type="dxa"/>
            <w:tcBorders>
              <w:bottom w:val="single" w:sz="4" w:space="0" w:color="auto"/>
            </w:tcBorders>
            <w:shd w:val="clear" w:color="auto" w:fill="auto"/>
          </w:tcPr>
          <w:p w:rsidR="007165C2" w:rsidRDefault="007165C2" w:rsidP="0027370B">
            <w:pPr>
              <w:jc w:val="both"/>
              <w:rPr>
                <w:rFonts w:cstheme="minorHAnsi"/>
                <w:u w:val="single"/>
              </w:rPr>
            </w:pPr>
          </w:p>
          <w:p w:rsidR="009B4B9C" w:rsidRPr="00C61F89" w:rsidRDefault="009B4B9C" w:rsidP="0027370B">
            <w:pPr>
              <w:jc w:val="both"/>
              <w:rPr>
                <w:rFonts w:cstheme="minorHAnsi"/>
                <w:u w:val="single"/>
              </w:rPr>
            </w:pPr>
          </w:p>
          <w:p w:rsidR="007165C2" w:rsidRPr="00C61F89" w:rsidRDefault="007165C2" w:rsidP="0027370B">
            <w:pPr>
              <w:jc w:val="both"/>
              <w:rPr>
                <w:rFonts w:cstheme="minorHAnsi"/>
                <w:u w:val="single"/>
              </w:rPr>
            </w:pPr>
          </w:p>
          <w:p w:rsidR="007165C2" w:rsidRPr="00C61F89" w:rsidRDefault="007165C2" w:rsidP="009B4B9C">
            <w:pPr>
              <w:autoSpaceDE w:val="0"/>
              <w:autoSpaceDN w:val="0"/>
              <w:adjustRightInd w:val="0"/>
              <w:spacing w:after="0"/>
              <w:ind w:left="321"/>
              <w:rPr>
                <w:rFonts w:cstheme="minorHAnsi"/>
                <w:u w:val="single"/>
              </w:rPr>
            </w:pPr>
            <w:r w:rsidRPr="009B4B9C">
              <w:rPr>
                <w:rFonts w:cstheme="minorHAnsi"/>
                <w:i/>
                <w:sz w:val="18"/>
                <w:szCs w:val="18"/>
              </w:rPr>
              <w:t>Meno, priezvisko, funkcia a podpis štatutárneho zástupcu/oprávnenej osoby  konať v mene uchádzača</w:t>
            </w:r>
          </w:p>
        </w:tc>
      </w:tr>
    </w:tbl>
    <w:p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sectPr w:rsidR="003547A7" w:rsidSect="008C1B35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25F" w:rsidRDefault="00DA325F" w:rsidP="003547A7">
      <w:pPr>
        <w:spacing w:after="0" w:line="240" w:lineRule="auto"/>
      </w:pPr>
      <w:r>
        <w:separator/>
      </w:r>
    </w:p>
  </w:endnote>
  <w:endnote w:type="continuationSeparator" w:id="0">
    <w:p w:rsidR="00DA325F" w:rsidRDefault="00DA325F" w:rsidP="0035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25F" w:rsidRDefault="00DA325F" w:rsidP="003547A7">
      <w:pPr>
        <w:spacing w:after="0" w:line="240" w:lineRule="auto"/>
      </w:pPr>
      <w:r>
        <w:separator/>
      </w:r>
    </w:p>
  </w:footnote>
  <w:footnote w:type="continuationSeparator" w:id="0">
    <w:p w:rsidR="00DA325F" w:rsidRDefault="00DA325F" w:rsidP="0035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7A7" w:rsidRPr="00EC3F16" w:rsidRDefault="003547A7" w:rsidP="003547A7">
    <w:pPr>
      <w:pStyle w:val="Zarkazkladnhotextu"/>
      <w:spacing w:after="0"/>
      <w:ind w:left="0"/>
      <w:jc w:val="right"/>
      <w:rPr>
        <w:rFonts w:ascii="Calibri" w:hAnsi="Calibri" w:cs="Arial"/>
        <w:bCs/>
        <w:sz w:val="20"/>
        <w:szCs w:val="20"/>
      </w:rPr>
    </w:pPr>
    <w:r w:rsidRPr="00EC3F16">
      <w:rPr>
        <w:rFonts w:ascii="Calibri" w:hAnsi="Calibri" w:cs="Arial"/>
        <w:bCs/>
        <w:sz w:val="20"/>
        <w:szCs w:val="20"/>
      </w:rPr>
      <w:t xml:space="preserve">Príloha č. </w:t>
    </w:r>
    <w:r w:rsidR="00DF359C">
      <w:rPr>
        <w:rFonts w:ascii="Calibri" w:hAnsi="Calibri" w:cs="Arial"/>
        <w:bCs/>
        <w:sz w:val="20"/>
        <w:szCs w:val="20"/>
      </w:rPr>
      <w:t>2</w:t>
    </w:r>
    <w:r w:rsidRPr="00EC3F16">
      <w:rPr>
        <w:rFonts w:ascii="Calibri" w:hAnsi="Calibri" w:cs="Arial"/>
        <w:bCs/>
        <w:sz w:val="20"/>
        <w:szCs w:val="20"/>
      </w:rPr>
      <w:t xml:space="preserve"> k </w:t>
    </w:r>
    <w:r w:rsidR="00012713">
      <w:rPr>
        <w:rFonts w:ascii="Calibri" w:hAnsi="Calibri" w:cs="Arial"/>
        <w:bCs/>
        <w:sz w:val="20"/>
        <w:szCs w:val="20"/>
      </w:rPr>
      <w:t>výzve</w:t>
    </w:r>
  </w:p>
  <w:p w:rsidR="003547A7" w:rsidRDefault="003547A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A7"/>
    <w:rsid w:val="00007983"/>
    <w:rsid w:val="00012713"/>
    <w:rsid w:val="00085B90"/>
    <w:rsid w:val="00086AAD"/>
    <w:rsid w:val="000A0923"/>
    <w:rsid w:val="000C7492"/>
    <w:rsid w:val="000F20CC"/>
    <w:rsid w:val="00101B03"/>
    <w:rsid w:val="00137E70"/>
    <w:rsid w:val="001B3D77"/>
    <w:rsid w:val="00237A60"/>
    <w:rsid w:val="003547A7"/>
    <w:rsid w:val="003663C2"/>
    <w:rsid w:val="00397CCB"/>
    <w:rsid w:val="003D279C"/>
    <w:rsid w:val="00403EB5"/>
    <w:rsid w:val="004A033F"/>
    <w:rsid w:val="004B54B0"/>
    <w:rsid w:val="005418C3"/>
    <w:rsid w:val="00543CC9"/>
    <w:rsid w:val="00552F20"/>
    <w:rsid w:val="00613B66"/>
    <w:rsid w:val="006A7EA7"/>
    <w:rsid w:val="006C3964"/>
    <w:rsid w:val="007165C2"/>
    <w:rsid w:val="007735A2"/>
    <w:rsid w:val="007F2C4D"/>
    <w:rsid w:val="008321E9"/>
    <w:rsid w:val="00872CB1"/>
    <w:rsid w:val="008C1B35"/>
    <w:rsid w:val="00905E17"/>
    <w:rsid w:val="0091156B"/>
    <w:rsid w:val="00934583"/>
    <w:rsid w:val="00947273"/>
    <w:rsid w:val="009B4B9C"/>
    <w:rsid w:val="009B6419"/>
    <w:rsid w:val="00AE319A"/>
    <w:rsid w:val="00B10813"/>
    <w:rsid w:val="00B2460F"/>
    <w:rsid w:val="00B72743"/>
    <w:rsid w:val="00BF4355"/>
    <w:rsid w:val="00C92BC6"/>
    <w:rsid w:val="00D07644"/>
    <w:rsid w:val="00D43FCF"/>
    <w:rsid w:val="00D868DF"/>
    <w:rsid w:val="00DA325F"/>
    <w:rsid w:val="00DF359C"/>
    <w:rsid w:val="00E6278D"/>
    <w:rsid w:val="00E82B86"/>
    <w:rsid w:val="00EA20DF"/>
    <w:rsid w:val="00EC347D"/>
    <w:rsid w:val="00F16F76"/>
    <w:rsid w:val="00F63ECF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C7BD"/>
  <w15:chartTrackingRefBased/>
  <w15:docId w15:val="{D41CBF98-9703-458B-8C03-51AAB138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547A7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547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47A7"/>
    <w:rPr>
      <w:rFonts w:ascii="Calibri" w:eastAsia="Calibri" w:hAnsi="Calibri" w:cs="Times New Roman"/>
      <w:kern w:val="1"/>
      <w:lang w:eastAsia="ar-SA"/>
    </w:rPr>
  </w:style>
  <w:style w:type="paragraph" w:styleId="Textpoznmkypodiarou">
    <w:name w:val="footnote text"/>
    <w:basedOn w:val="Normlny"/>
    <w:link w:val="TextpoznmkypodiarouChar"/>
    <w:unhideWhenUsed/>
    <w:rsid w:val="003547A7"/>
    <w:pPr>
      <w:suppressAutoHyphens w:val="0"/>
      <w:spacing w:after="0" w:line="240" w:lineRule="auto"/>
    </w:pPr>
    <w:rPr>
      <w:rFonts w:ascii="Arial" w:eastAsia="Times New Roman" w:hAnsi="Arial"/>
      <w:kern w:val="0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3547A7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7A7"/>
    <w:rPr>
      <w:rFonts w:ascii="Calibri" w:eastAsia="Calibri" w:hAnsi="Calibri" w:cs="Times New Roman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547A7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kern w:val="0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547A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4</cp:revision>
  <dcterms:created xsi:type="dcterms:W3CDTF">2021-12-08T22:34:00Z</dcterms:created>
  <dcterms:modified xsi:type="dcterms:W3CDTF">2021-12-09T11:25:00Z</dcterms:modified>
</cp:coreProperties>
</file>